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sz w:val="30"/>
          <w:szCs w:val="30"/>
          <w:lang w:val="en-US" w:eastAsia="zh-CN"/>
        </w:rPr>
      </w:pPr>
      <w:r>
        <w:rPr>
          <w:rFonts w:hint="eastAsia"/>
          <w:sz w:val="30"/>
          <w:szCs w:val="30"/>
          <w:lang w:val="en-US" w:eastAsia="zh-CN"/>
        </w:rPr>
        <w:t>按照《西北工业大学博士学位申请材料目录表》要求准备好材料（学位申请档案袋在分会或学院领取），经导师同意后，学院进行审核公示。公示结束后，各学院教学秘书在西北工业大学博士学位申请材料目录表上签字确认。</w:t>
      </w:r>
    </w:p>
    <w:p>
      <w:pPr>
        <w:numPr>
          <w:ilvl w:val="0"/>
          <w:numId w:val="1"/>
        </w:numPr>
        <w:rPr>
          <w:rFonts w:hint="eastAsia"/>
          <w:sz w:val="30"/>
          <w:szCs w:val="30"/>
          <w:lang w:val="en-US" w:eastAsia="zh-CN"/>
        </w:rPr>
      </w:pPr>
      <w:r>
        <w:rPr>
          <w:rFonts w:hint="eastAsia"/>
          <w:sz w:val="30"/>
          <w:szCs w:val="30"/>
          <w:lang w:val="en-US" w:eastAsia="zh-CN"/>
        </w:rPr>
        <w:t>公示期结束后，在“研究生教育综合管理系统”中提交送审申请，经分会审核后（</w:t>
      </w:r>
      <w:r>
        <w:rPr>
          <w:rFonts w:hint="eastAsia"/>
          <w:b/>
          <w:bCs/>
          <w:sz w:val="30"/>
          <w:szCs w:val="30"/>
          <w:lang w:val="en-US" w:eastAsia="zh-CN"/>
        </w:rPr>
        <w:t>纸质材料</w:t>
      </w:r>
      <w:r>
        <w:rPr>
          <w:rFonts w:hint="eastAsia"/>
          <w:sz w:val="30"/>
          <w:szCs w:val="30"/>
          <w:lang w:val="en-US" w:eastAsia="zh-CN"/>
        </w:rPr>
        <w:t>审核，目录表上需要有各学院公示签字），学位办进行线上审核。</w:t>
      </w:r>
    </w:p>
    <w:p>
      <w:pPr>
        <w:numPr>
          <w:ilvl w:val="0"/>
          <w:numId w:val="1"/>
        </w:numPr>
        <w:rPr>
          <w:rFonts w:hint="eastAsia"/>
          <w:sz w:val="30"/>
          <w:szCs w:val="30"/>
          <w:lang w:val="en-US" w:eastAsia="zh-CN"/>
        </w:rPr>
      </w:pPr>
      <w:r>
        <w:rPr>
          <w:rFonts w:hint="eastAsia"/>
          <w:sz w:val="30"/>
          <w:szCs w:val="30"/>
          <w:lang w:val="en-US" w:eastAsia="zh-CN"/>
        </w:rPr>
        <w:t>公开发表的学术论文，按</w:t>
      </w:r>
      <w:r>
        <w:rPr>
          <w:rFonts w:hint="eastAsia"/>
          <w:b/>
          <w:bCs/>
          <w:sz w:val="30"/>
          <w:szCs w:val="30"/>
          <w:lang w:val="en-US" w:eastAsia="zh-CN"/>
        </w:rPr>
        <w:t>检索证明（西工大图书馆开具）——杂志封面——目录——全文</w:t>
      </w:r>
      <w:r>
        <w:rPr>
          <w:rFonts w:hint="eastAsia"/>
          <w:sz w:val="30"/>
          <w:szCs w:val="30"/>
          <w:lang w:val="en-US" w:eastAsia="zh-CN"/>
        </w:rPr>
        <w:t>排列，导师在每篇文章首页签字。非EI，SCI检索的，请在小论文封面上标注清2007版或2012版投稿指南XX页。</w:t>
      </w:r>
    </w:p>
    <w:p>
      <w:pPr>
        <w:numPr>
          <w:ilvl w:val="0"/>
          <w:numId w:val="1"/>
        </w:numPr>
        <w:rPr>
          <w:rFonts w:hint="eastAsia"/>
          <w:sz w:val="30"/>
          <w:szCs w:val="30"/>
          <w:lang w:val="en-US" w:eastAsia="zh-CN"/>
        </w:rPr>
      </w:pPr>
      <w:r>
        <w:rPr>
          <w:rFonts w:hint="eastAsia"/>
          <w:sz w:val="30"/>
          <w:szCs w:val="30"/>
          <w:lang w:val="en-US" w:eastAsia="zh-CN"/>
        </w:rPr>
        <w:t>学位申请人应至少</w:t>
      </w:r>
      <w:r>
        <w:rPr>
          <w:rFonts w:hint="eastAsia"/>
          <w:b/>
          <w:bCs/>
          <w:sz w:val="30"/>
          <w:szCs w:val="30"/>
          <w:lang w:val="en-US" w:eastAsia="zh-CN"/>
        </w:rPr>
        <w:t>提前7天</w:t>
      </w:r>
      <w:r>
        <w:rPr>
          <w:rFonts w:hint="eastAsia"/>
          <w:sz w:val="30"/>
          <w:szCs w:val="30"/>
          <w:lang w:val="en-US" w:eastAsia="zh-CN"/>
        </w:rPr>
        <w:t>在系统中提交答辩申请，并将学位论文提交答辩委员会成员审阅，视为答辩备案完成。学位申请表、答辩表决票和会议记录等相关纸质材料在学院或分会处领取。如需报销答辩费，可在完成答辩后，自助打印《西北工业大学博士学位论文答辩委员会专家信息表》作为报销依据。</w:t>
      </w:r>
    </w:p>
    <w:p>
      <w:pPr>
        <w:numPr>
          <w:ilvl w:val="0"/>
          <w:numId w:val="1"/>
        </w:numPr>
        <w:rPr>
          <w:rFonts w:hint="eastAsia"/>
          <w:sz w:val="30"/>
          <w:szCs w:val="30"/>
          <w:lang w:val="en-US" w:eastAsia="zh-CN"/>
        </w:rPr>
      </w:pPr>
      <w:r>
        <w:rPr>
          <w:rFonts w:hint="eastAsia"/>
          <w:sz w:val="30"/>
          <w:szCs w:val="30"/>
          <w:lang w:val="en-US" w:eastAsia="zh-CN"/>
        </w:rPr>
        <w:t>取消《西北工业大学博士学位论文免盲评审审批表》，免盲申请在线上学位送审时同时申请。如需报销评阅费，可在评阅完成后，自助打印《西北工业大学博士学位论文免盲评评阅专家信息表》作为报销依据。</w:t>
      </w:r>
      <w:bookmarkStart w:id="0" w:name="_GoBack"/>
      <w:bookmarkEnd w:id="0"/>
    </w:p>
    <w:p>
      <w:pPr>
        <w:numPr>
          <w:ilvl w:val="0"/>
          <w:numId w:val="1"/>
        </w:numPr>
        <w:rPr>
          <w:rFonts w:hint="eastAsia"/>
          <w:sz w:val="30"/>
          <w:szCs w:val="30"/>
          <w:lang w:val="en-US" w:eastAsia="zh-CN"/>
        </w:rPr>
      </w:pPr>
      <w:r>
        <w:rPr>
          <w:rFonts w:hint="eastAsia"/>
          <w:sz w:val="30"/>
          <w:szCs w:val="30"/>
          <w:lang w:val="en-US" w:eastAsia="zh-CN"/>
        </w:rPr>
        <w:t>请维护系统中的手机号信息，以便及时接收学位申请相关信息！！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E488C"/>
    <w:multiLevelType w:val="singleLevel"/>
    <w:tmpl w:val="D62E48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4213D"/>
    <w:rsid w:val="060F4459"/>
    <w:rsid w:val="0E5A50AE"/>
    <w:rsid w:val="121533EC"/>
    <w:rsid w:val="13562E35"/>
    <w:rsid w:val="13AE78EA"/>
    <w:rsid w:val="15282691"/>
    <w:rsid w:val="15842905"/>
    <w:rsid w:val="15E056A4"/>
    <w:rsid w:val="202360E5"/>
    <w:rsid w:val="204809D3"/>
    <w:rsid w:val="227D7D57"/>
    <w:rsid w:val="33EA74D4"/>
    <w:rsid w:val="36EA0DDC"/>
    <w:rsid w:val="385F050E"/>
    <w:rsid w:val="394C59D6"/>
    <w:rsid w:val="3A4D040A"/>
    <w:rsid w:val="3B275DC9"/>
    <w:rsid w:val="3BED5F9C"/>
    <w:rsid w:val="47822DEE"/>
    <w:rsid w:val="48735DE9"/>
    <w:rsid w:val="48EA4D3A"/>
    <w:rsid w:val="49CD0A70"/>
    <w:rsid w:val="506A1715"/>
    <w:rsid w:val="512C0F2A"/>
    <w:rsid w:val="52FD4883"/>
    <w:rsid w:val="55705143"/>
    <w:rsid w:val="56260642"/>
    <w:rsid w:val="57CF4EB1"/>
    <w:rsid w:val="59AD3025"/>
    <w:rsid w:val="5F6A0454"/>
    <w:rsid w:val="60031A12"/>
    <w:rsid w:val="6044213D"/>
    <w:rsid w:val="63E55EE5"/>
    <w:rsid w:val="67357BB4"/>
    <w:rsid w:val="6D535020"/>
    <w:rsid w:val="6E03716A"/>
    <w:rsid w:val="6ECC6D5B"/>
    <w:rsid w:val="6F87798F"/>
    <w:rsid w:val="726A5122"/>
    <w:rsid w:val="73FD6B62"/>
    <w:rsid w:val="75D721EB"/>
    <w:rsid w:val="78195420"/>
    <w:rsid w:val="7DED5C8B"/>
    <w:rsid w:val="7EC3098F"/>
    <w:rsid w:val="7F78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508</Words>
  <Characters>518</Characters>
  <Lines>0</Lines>
  <Paragraphs>0</Paragraphs>
  <TotalTime>18</TotalTime>
  <ScaleCrop>false</ScaleCrop>
  <LinksUpToDate>false</LinksUpToDate>
  <CharactersWithSpaces>518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2019-05-08T07:26:00Z</dcterms:created>
  <dc:creator>过过</dc:creator>
  <cp:lastModifiedBy>lemon </cp:lastModifiedBy>
  <dcterms:modified xsi:type="dcterms:W3CDTF">2022-04-07T08:12:24Z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A6E411696429496DB4D29278E6EB5612</vt:lpwstr>
  </property>
</Properties>
</file>